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6F" w:rsidRPr="00210956" w:rsidRDefault="004E2D6F" w:rsidP="004E2D6F">
      <w:pPr>
        <w:jc w:val="left"/>
        <w:rPr>
          <w:szCs w:val="21"/>
        </w:rPr>
      </w:pPr>
      <w:r w:rsidRPr="00210956">
        <w:rPr>
          <w:rFonts w:hint="eastAsia"/>
          <w:szCs w:val="21"/>
        </w:rPr>
        <w:t>福島県臨床検査技師会</w:t>
      </w:r>
    </w:p>
    <w:p w:rsidR="004E2D6F" w:rsidRPr="00210956" w:rsidRDefault="004E2D6F" w:rsidP="004E2D6F">
      <w:pPr>
        <w:ind w:firstLineChars="600" w:firstLine="1260"/>
        <w:jc w:val="left"/>
        <w:rPr>
          <w:szCs w:val="21"/>
        </w:rPr>
      </w:pPr>
      <w:r w:rsidRPr="00210956">
        <w:rPr>
          <w:rFonts w:hint="eastAsia"/>
          <w:szCs w:val="21"/>
        </w:rPr>
        <w:t>会員各位</w:t>
      </w:r>
    </w:p>
    <w:p w:rsidR="004E2D6F" w:rsidRPr="00210956" w:rsidRDefault="004E2D6F" w:rsidP="004E2D6F">
      <w:pPr>
        <w:jc w:val="center"/>
        <w:rPr>
          <w:szCs w:val="21"/>
        </w:rPr>
      </w:pPr>
    </w:p>
    <w:p w:rsidR="004E2D6F" w:rsidRPr="00210956" w:rsidRDefault="004E2D6F" w:rsidP="004E2D6F">
      <w:pPr>
        <w:jc w:val="center"/>
        <w:rPr>
          <w:szCs w:val="21"/>
        </w:rPr>
      </w:pPr>
    </w:p>
    <w:p w:rsidR="004E2D6F" w:rsidRPr="00210956" w:rsidRDefault="004E2D6F" w:rsidP="004E2D6F">
      <w:pPr>
        <w:jc w:val="center"/>
        <w:rPr>
          <w:szCs w:val="21"/>
        </w:rPr>
      </w:pPr>
      <w:r w:rsidRPr="00210956">
        <w:rPr>
          <w:rFonts w:hint="eastAsia"/>
          <w:szCs w:val="21"/>
        </w:rPr>
        <w:t>平成</w:t>
      </w:r>
      <w:r w:rsidRPr="00210956">
        <w:rPr>
          <w:rFonts w:hint="eastAsia"/>
          <w:szCs w:val="21"/>
        </w:rPr>
        <w:t>30</w:t>
      </w:r>
      <w:r w:rsidRPr="00210956">
        <w:rPr>
          <w:rFonts w:hint="eastAsia"/>
          <w:szCs w:val="21"/>
        </w:rPr>
        <w:t>年度福島県臨床検査技師会　感染制御部門</w:t>
      </w:r>
    </w:p>
    <w:p w:rsidR="004E2D6F" w:rsidRPr="00210956" w:rsidRDefault="004E2D6F" w:rsidP="004E2D6F">
      <w:pPr>
        <w:jc w:val="center"/>
        <w:rPr>
          <w:szCs w:val="21"/>
        </w:rPr>
      </w:pPr>
      <w:r w:rsidRPr="00210956">
        <w:rPr>
          <w:rFonts w:hint="eastAsia"/>
          <w:szCs w:val="21"/>
        </w:rPr>
        <w:t>微生物・ウィルス検査分野</w:t>
      </w:r>
      <w:r w:rsidRPr="00210956">
        <w:rPr>
          <w:rFonts w:hint="eastAsia"/>
          <w:szCs w:val="21"/>
        </w:rPr>
        <w:t>/</w:t>
      </w:r>
      <w:r w:rsidRPr="00210956">
        <w:rPr>
          <w:rFonts w:hint="eastAsia"/>
          <w:szCs w:val="21"/>
        </w:rPr>
        <w:t>疫学検査分野合同研修会</w:t>
      </w:r>
      <w:r>
        <w:rPr>
          <w:rFonts w:hint="eastAsia"/>
          <w:szCs w:val="21"/>
        </w:rPr>
        <w:t>について</w:t>
      </w:r>
      <w:r w:rsidRPr="00210956">
        <w:rPr>
          <w:rFonts w:hint="eastAsia"/>
          <w:szCs w:val="21"/>
        </w:rPr>
        <w:t>（事前課題の配布）</w:t>
      </w:r>
    </w:p>
    <w:p w:rsidR="004E2D6F" w:rsidRPr="00210956" w:rsidRDefault="004E2D6F" w:rsidP="004E2D6F">
      <w:pPr>
        <w:rPr>
          <w:szCs w:val="21"/>
        </w:rPr>
      </w:pPr>
    </w:p>
    <w:p w:rsidR="004E2D6F" w:rsidRPr="00210956" w:rsidRDefault="004E2D6F" w:rsidP="004E2D6F">
      <w:pPr>
        <w:ind w:firstLineChars="100" w:firstLine="210"/>
        <w:rPr>
          <w:szCs w:val="21"/>
        </w:rPr>
      </w:pPr>
      <w:r w:rsidRPr="00210956">
        <w:rPr>
          <w:rFonts w:hint="eastAsia"/>
          <w:szCs w:val="21"/>
        </w:rPr>
        <w:t>平素より福島県臨床検査技師会活動にご協力いただきありがとうございます。</w:t>
      </w:r>
    </w:p>
    <w:p w:rsidR="004E2D6F" w:rsidRDefault="004E2D6F" w:rsidP="004E2D6F">
      <w:pPr>
        <w:rPr>
          <w:rFonts w:ascii="Consolas" w:hAnsi="Consolas"/>
          <w:color w:val="000000"/>
          <w:szCs w:val="21"/>
        </w:rPr>
      </w:pPr>
      <w:r w:rsidRPr="00210956">
        <w:rPr>
          <w:rFonts w:hint="eastAsia"/>
          <w:szCs w:val="21"/>
        </w:rPr>
        <w:t>平成</w:t>
      </w:r>
      <w:r w:rsidRPr="00210956">
        <w:rPr>
          <w:rFonts w:hint="eastAsia"/>
          <w:szCs w:val="21"/>
        </w:rPr>
        <w:t>30</w:t>
      </w:r>
      <w:r w:rsidRPr="00210956">
        <w:rPr>
          <w:rFonts w:hint="eastAsia"/>
          <w:szCs w:val="21"/>
        </w:rPr>
        <w:t>年</w:t>
      </w:r>
      <w:r w:rsidRPr="00210956">
        <w:rPr>
          <w:rFonts w:hint="eastAsia"/>
          <w:szCs w:val="21"/>
        </w:rPr>
        <w:t>11</w:t>
      </w:r>
      <w:r w:rsidRPr="00210956">
        <w:rPr>
          <w:rFonts w:hint="eastAsia"/>
          <w:szCs w:val="21"/>
        </w:rPr>
        <w:t>月</w:t>
      </w:r>
      <w:r w:rsidRPr="00210956">
        <w:rPr>
          <w:rFonts w:hint="eastAsia"/>
          <w:szCs w:val="21"/>
        </w:rPr>
        <w:t>3</w:t>
      </w:r>
      <w:r w:rsidRPr="00210956">
        <w:rPr>
          <w:rFonts w:hint="eastAsia"/>
          <w:szCs w:val="21"/>
        </w:rPr>
        <w:t>日（土）に開催いたします感染制御部門</w:t>
      </w:r>
      <w:r w:rsidRPr="00210956">
        <w:rPr>
          <w:rFonts w:hint="eastAsia"/>
          <w:szCs w:val="21"/>
        </w:rPr>
        <w:t xml:space="preserve"> </w:t>
      </w:r>
      <w:r w:rsidRPr="00210956">
        <w:rPr>
          <w:rFonts w:hint="eastAsia"/>
          <w:szCs w:val="21"/>
        </w:rPr>
        <w:t>微生物・ウィルス検査分野</w:t>
      </w:r>
      <w:r w:rsidRPr="00210956">
        <w:rPr>
          <w:rFonts w:hint="eastAsia"/>
          <w:szCs w:val="21"/>
        </w:rPr>
        <w:t>/</w:t>
      </w:r>
      <w:r w:rsidRPr="00210956">
        <w:rPr>
          <w:rFonts w:hint="eastAsia"/>
          <w:szCs w:val="21"/>
        </w:rPr>
        <w:t>疫学検査分野合同研修会（</w:t>
      </w:r>
      <w:r w:rsidRPr="00210956">
        <w:rPr>
          <w:rFonts w:ascii="Consolas" w:hAnsi="Consolas" w:hint="eastAsia"/>
          <w:color w:val="000000"/>
          <w:szCs w:val="21"/>
        </w:rPr>
        <w:t>2</w:t>
      </w:r>
      <w:r w:rsidRPr="00210956">
        <w:rPr>
          <w:rFonts w:ascii="Consolas" w:hAnsi="Consolas" w:hint="eastAsia"/>
          <w:color w:val="000000"/>
          <w:szCs w:val="21"/>
        </w:rPr>
        <w:t>）</w:t>
      </w:r>
      <w:r w:rsidRPr="00210956">
        <w:rPr>
          <w:rFonts w:ascii="Consolas" w:hAnsi="Consolas"/>
          <w:color w:val="000000"/>
          <w:szCs w:val="21"/>
        </w:rPr>
        <w:t>『薬剤感受性パターンから耐性機序を推定する：グラム陰性桿菌』</w:t>
      </w:r>
      <w:r>
        <w:rPr>
          <w:rFonts w:ascii="Consolas" w:hAnsi="Consolas" w:hint="eastAsia"/>
          <w:color w:val="000000"/>
          <w:szCs w:val="21"/>
        </w:rPr>
        <w:t>で実施する</w:t>
      </w:r>
      <w:r w:rsidRPr="00210956">
        <w:rPr>
          <w:rFonts w:ascii="Consolas" w:hAnsi="Consolas" w:hint="eastAsia"/>
          <w:color w:val="000000"/>
          <w:szCs w:val="21"/>
        </w:rPr>
        <w:t>事例検討（グループ討議）の事前課題を配布いたします。</w:t>
      </w:r>
    </w:p>
    <w:p w:rsidR="004E2D6F" w:rsidRPr="00210956" w:rsidRDefault="004E2D6F" w:rsidP="004E2D6F">
      <w:pPr>
        <w:rPr>
          <w:rFonts w:ascii="Consolas" w:hAnsi="Consolas"/>
          <w:color w:val="000000"/>
          <w:szCs w:val="21"/>
        </w:rPr>
      </w:pPr>
    </w:p>
    <w:p w:rsidR="004E2D6F" w:rsidRPr="00210956" w:rsidRDefault="004E2D6F" w:rsidP="004E2D6F">
      <w:pPr>
        <w:rPr>
          <w:rFonts w:ascii="Consolas" w:hAnsi="Consolas"/>
          <w:color w:val="000000"/>
          <w:szCs w:val="21"/>
        </w:rPr>
      </w:pPr>
      <w:r>
        <w:rPr>
          <w:rFonts w:ascii="Consolas" w:hAnsi="Consolas" w:hint="eastAsia"/>
          <w:color w:val="000000"/>
          <w:szCs w:val="21"/>
        </w:rPr>
        <w:t>1.</w:t>
      </w:r>
      <w:r w:rsidRPr="00210956">
        <w:rPr>
          <w:rFonts w:ascii="Consolas" w:hAnsi="Consolas" w:hint="eastAsia"/>
          <w:color w:val="000000"/>
          <w:szCs w:val="21"/>
        </w:rPr>
        <w:t>『事例検討』について</w:t>
      </w:r>
    </w:p>
    <w:p w:rsidR="004E2D6F" w:rsidRPr="00210956" w:rsidRDefault="004E2D6F" w:rsidP="004E2D6F">
      <w:pPr>
        <w:rPr>
          <w:rFonts w:ascii="Consolas" w:hAnsi="Consolas"/>
          <w:color w:val="000000"/>
          <w:szCs w:val="21"/>
        </w:rPr>
      </w:pPr>
      <w:r w:rsidRPr="00210956">
        <w:rPr>
          <w:rFonts w:ascii="Consolas" w:hAnsi="Consolas" w:hint="eastAsia"/>
          <w:color w:val="000000"/>
          <w:szCs w:val="21"/>
        </w:rPr>
        <w:t>事前にご検討いただく課題は以下の菌株①③⑧⑪</w:t>
      </w:r>
      <w:r w:rsidRPr="00210956">
        <w:rPr>
          <w:rFonts w:ascii="Consolas" w:hAnsi="Consolas" w:hint="eastAsia"/>
          <w:color w:val="000000"/>
          <w:szCs w:val="21"/>
        </w:rPr>
        <w:t>4</w:t>
      </w:r>
      <w:r w:rsidRPr="00210956">
        <w:rPr>
          <w:rFonts w:ascii="Consolas" w:hAnsi="Consolas" w:hint="eastAsia"/>
          <w:color w:val="000000"/>
          <w:szCs w:val="21"/>
        </w:rPr>
        <w:t>例（別紙）</w:t>
      </w:r>
      <w:r>
        <w:rPr>
          <w:rFonts w:ascii="Consolas" w:hAnsi="Consolas" w:hint="eastAsia"/>
          <w:color w:val="000000"/>
          <w:szCs w:val="21"/>
        </w:rPr>
        <w:t>の</w:t>
      </w:r>
      <w:r w:rsidRPr="00210956">
        <w:rPr>
          <w:rFonts w:ascii="Consolas" w:hAnsi="Consolas" w:hint="eastAsia"/>
          <w:color w:val="000000"/>
          <w:szCs w:val="21"/>
        </w:rPr>
        <w:t>薬剤感受性パターンより耐性機序を推定してください。</w:t>
      </w:r>
    </w:p>
    <w:p w:rsidR="004E2D6F" w:rsidRPr="00210956" w:rsidRDefault="004E2D6F" w:rsidP="004E2D6F">
      <w:pPr>
        <w:ind w:firstLine="840"/>
        <w:rPr>
          <w:rFonts w:ascii="Consolas" w:hAnsi="Consolas"/>
          <w:color w:val="000000"/>
          <w:szCs w:val="21"/>
        </w:rPr>
      </w:pPr>
      <w:r w:rsidRPr="00210956">
        <w:rPr>
          <w:rFonts w:ascii="Consolas" w:hAnsi="Consolas" w:hint="eastAsia"/>
          <w:color w:val="000000"/>
          <w:szCs w:val="21"/>
        </w:rPr>
        <w:t>菌株①：</w:t>
      </w:r>
      <w:r w:rsidRPr="00210956">
        <w:rPr>
          <w:rFonts w:ascii="Consolas" w:hAnsi="Consolas" w:hint="eastAsia"/>
          <w:i/>
          <w:color w:val="000000"/>
          <w:szCs w:val="21"/>
        </w:rPr>
        <w:t>Escherichia coli</w:t>
      </w:r>
    </w:p>
    <w:p w:rsidR="004E2D6F" w:rsidRPr="00210956" w:rsidRDefault="004E2D6F" w:rsidP="004E2D6F">
      <w:pPr>
        <w:ind w:firstLine="840"/>
        <w:rPr>
          <w:rFonts w:ascii="Consolas" w:hAnsi="Consolas"/>
          <w:color w:val="000000"/>
          <w:szCs w:val="21"/>
        </w:rPr>
      </w:pPr>
      <w:r w:rsidRPr="00210956">
        <w:rPr>
          <w:rFonts w:ascii="Consolas" w:hAnsi="Consolas" w:hint="eastAsia"/>
          <w:color w:val="000000"/>
          <w:szCs w:val="21"/>
        </w:rPr>
        <w:t>菌株③：</w:t>
      </w:r>
      <w:r w:rsidRPr="00210956">
        <w:rPr>
          <w:rFonts w:ascii="Consolas" w:hAnsi="Consolas" w:hint="eastAsia"/>
          <w:i/>
          <w:color w:val="000000"/>
          <w:szCs w:val="21"/>
        </w:rPr>
        <w:t>Es</w:t>
      </w:r>
      <w:r>
        <w:rPr>
          <w:rFonts w:ascii="Consolas" w:hAnsi="Consolas" w:hint="eastAsia"/>
          <w:i/>
          <w:color w:val="000000"/>
          <w:szCs w:val="21"/>
        </w:rPr>
        <w:t>c</w:t>
      </w:r>
      <w:r w:rsidRPr="00210956">
        <w:rPr>
          <w:rFonts w:ascii="Consolas" w:hAnsi="Consolas" w:hint="eastAsia"/>
          <w:i/>
          <w:color w:val="000000"/>
          <w:szCs w:val="21"/>
        </w:rPr>
        <w:t>herichia coli</w:t>
      </w:r>
    </w:p>
    <w:p w:rsidR="004E2D6F" w:rsidRPr="00210956" w:rsidRDefault="004E2D6F" w:rsidP="004E2D6F">
      <w:pPr>
        <w:ind w:firstLine="840"/>
        <w:rPr>
          <w:rFonts w:ascii="Consolas" w:hAnsi="Consolas"/>
          <w:color w:val="000000"/>
          <w:szCs w:val="21"/>
        </w:rPr>
      </w:pPr>
      <w:r w:rsidRPr="00210956">
        <w:rPr>
          <w:rFonts w:ascii="Consolas" w:hAnsi="Consolas" w:hint="eastAsia"/>
          <w:color w:val="000000"/>
          <w:szCs w:val="21"/>
        </w:rPr>
        <w:t>菌株⑧：</w:t>
      </w:r>
      <w:r w:rsidRPr="00210956">
        <w:rPr>
          <w:rFonts w:ascii="Consolas" w:hAnsi="Consolas" w:hint="eastAsia"/>
          <w:i/>
          <w:color w:val="000000"/>
          <w:szCs w:val="21"/>
        </w:rPr>
        <w:t>Klebsiella pneumoniae</w:t>
      </w:r>
    </w:p>
    <w:p w:rsidR="004E2D6F" w:rsidRPr="00210956" w:rsidRDefault="004E2D6F" w:rsidP="004E2D6F">
      <w:pPr>
        <w:ind w:firstLine="840"/>
        <w:rPr>
          <w:rFonts w:ascii="Consolas" w:hAnsi="Consolas"/>
          <w:color w:val="000000"/>
          <w:szCs w:val="21"/>
        </w:rPr>
      </w:pPr>
      <w:r w:rsidRPr="00210956">
        <w:rPr>
          <w:rFonts w:ascii="Consolas" w:hAnsi="Consolas" w:hint="eastAsia"/>
          <w:color w:val="000000"/>
          <w:szCs w:val="21"/>
        </w:rPr>
        <w:t>菌株⑪：</w:t>
      </w:r>
      <w:r w:rsidRPr="00210956">
        <w:rPr>
          <w:rFonts w:ascii="Consolas" w:hAnsi="Consolas" w:hint="eastAsia"/>
          <w:i/>
          <w:color w:val="000000"/>
          <w:szCs w:val="21"/>
        </w:rPr>
        <w:t>Acinetobacter</w:t>
      </w:r>
      <w:r w:rsidRPr="00210956">
        <w:rPr>
          <w:rFonts w:ascii="Consolas" w:hAnsi="Consolas" w:hint="eastAsia"/>
          <w:color w:val="000000"/>
          <w:szCs w:val="21"/>
        </w:rPr>
        <w:t xml:space="preserve"> sp.</w:t>
      </w:r>
    </w:p>
    <w:p w:rsidR="004E2D6F" w:rsidRPr="00210956" w:rsidRDefault="004E2D6F" w:rsidP="004E2D6F">
      <w:pPr>
        <w:rPr>
          <w:rFonts w:ascii="Consolas" w:hAnsi="Consolas"/>
          <w:color w:val="000000"/>
          <w:szCs w:val="21"/>
          <w:u w:val="single"/>
        </w:rPr>
      </w:pPr>
    </w:p>
    <w:p w:rsidR="004E2D6F" w:rsidRPr="00210956" w:rsidRDefault="004E2D6F" w:rsidP="004E2D6F">
      <w:pPr>
        <w:rPr>
          <w:rFonts w:ascii="Consolas" w:hAnsi="Consolas"/>
          <w:color w:val="000000"/>
          <w:szCs w:val="21"/>
        </w:rPr>
      </w:pPr>
      <w:r>
        <w:rPr>
          <w:rFonts w:ascii="Consolas" w:hAnsi="Consolas" w:hint="eastAsia"/>
          <w:color w:val="000000"/>
          <w:szCs w:val="21"/>
        </w:rPr>
        <w:t>2.</w:t>
      </w:r>
      <w:r>
        <w:rPr>
          <w:rFonts w:ascii="Consolas" w:hAnsi="Consolas"/>
          <w:color w:val="000000"/>
          <w:szCs w:val="21"/>
        </w:rPr>
        <w:t>『確認試験</w:t>
      </w:r>
      <w:r w:rsidRPr="00210956">
        <w:rPr>
          <w:rFonts w:ascii="Consolas" w:hAnsi="Consolas"/>
          <w:color w:val="000000"/>
          <w:szCs w:val="21"/>
        </w:rPr>
        <w:t>』</w:t>
      </w:r>
      <w:r w:rsidRPr="00210956">
        <w:rPr>
          <w:rFonts w:ascii="Consolas" w:hAnsi="Consolas" w:hint="eastAsia"/>
          <w:color w:val="000000"/>
          <w:szCs w:val="21"/>
        </w:rPr>
        <w:t>実習について</w:t>
      </w:r>
    </w:p>
    <w:p w:rsidR="004E2D6F" w:rsidRDefault="004E2D6F" w:rsidP="004E2D6F">
      <w:pPr>
        <w:rPr>
          <w:rFonts w:ascii="Consolas" w:hAnsi="Consolas"/>
          <w:color w:val="000000"/>
          <w:szCs w:val="21"/>
        </w:rPr>
      </w:pPr>
      <w:r w:rsidRPr="00210956">
        <w:rPr>
          <w:rFonts w:ascii="Consolas" w:hAnsi="Consolas" w:hint="eastAsia"/>
          <w:color w:val="000000"/>
          <w:szCs w:val="21"/>
        </w:rPr>
        <w:t>実際に耐性菌を使用しますので各自</w:t>
      </w:r>
      <w:r w:rsidRPr="00210956">
        <w:rPr>
          <w:rFonts w:ascii="Consolas" w:hAnsi="Consolas" w:hint="eastAsia"/>
          <w:color w:val="000000"/>
          <w:szCs w:val="21"/>
          <w:u w:val="single"/>
        </w:rPr>
        <w:t>白衣</w:t>
      </w:r>
      <w:r>
        <w:rPr>
          <w:rFonts w:ascii="Consolas" w:hAnsi="Consolas" w:hint="eastAsia"/>
          <w:color w:val="000000"/>
          <w:szCs w:val="21"/>
        </w:rPr>
        <w:t>をご持参ください</w:t>
      </w:r>
      <w:r w:rsidRPr="00210956">
        <w:rPr>
          <w:rFonts w:ascii="Consolas" w:hAnsi="Consolas" w:hint="eastAsia"/>
          <w:color w:val="000000"/>
          <w:szCs w:val="21"/>
        </w:rPr>
        <w:t>。（手袋、マスクは技師会で用意）</w:t>
      </w:r>
    </w:p>
    <w:p w:rsidR="004E2D6F" w:rsidRDefault="004E2D6F" w:rsidP="004E2D6F">
      <w:pPr>
        <w:rPr>
          <w:rFonts w:ascii="Consolas" w:hAnsi="Consolas"/>
          <w:color w:val="000000"/>
          <w:szCs w:val="21"/>
        </w:rPr>
      </w:pPr>
    </w:p>
    <w:p w:rsidR="004E2D6F" w:rsidRDefault="004E2D6F" w:rsidP="004E2D6F">
      <w:pPr>
        <w:rPr>
          <w:rFonts w:ascii="Consolas" w:hAnsi="Consolas"/>
          <w:color w:val="000000"/>
          <w:szCs w:val="21"/>
        </w:rPr>
      </w:pPr>
    </w:p>
    <w:p w:rsidR="004E2D6F" w:rsidRDefault="004E2D6F" w:rsidP="004E2D6F">
      <w:pPr>
        <w:jc w:val="left"/>
        <w:rPr>
          <w:rFonts w:ascii="Consolas" w:hAnsi="Consolas"/>
          <w:color w:val="000000"/>
          <w:szCs w:val="21"/>
        </w:rPr>
      </w:pPr>
      <w:r>
        <w:rPr>
          <w:rFonts w:ascii="Consolas" w:hAnsi="Consolas" w:hint="eastAsia"/>
          <w:color w:val="000000"/>
          <w:szCs w:val="21"/>
        </w:rPr>
        <w:t>＊薬剤耐性菌を早期に発見するための薬剤感受性パターンから耐性機序を推定するポイントが学べます。微生物検査を外部委託されているご施設にもお役に立てる内容となっています。多数ご参加いただければ幸いです。</w:t>
      </w:r>
    </w:p>
    <w:p w:rsidR="004E2D6F" w:rsidRDefault="004E2D6F" w:rsidP="004E2D6F">
      <w:pPr>
        <w:jc w:val="left"/>
        <w:rPr>
          <w:rFonts w:ascii="Consolas" w:hAnsi="Consolas"/>
          <w:color w:val="000000"/>
          <w:szCs w:val="21"/>
        </w:rPr>
      </w:pPr>
    </w:p>
    <w:p w:rsidR="004E2D6F" w:rsidRPr="00D11985" w:rsidRDefault="004E2D6F" w:rsidP="004E2D6F">
      <w:pPr>
        <w:jc w:val="left"/>
        <w:rPr>
          <w:rFonts w:ascii="Consolas" w:hAnsi="Consolas"/>
          <w:color w:val="000000"/>
          <w:sz w:val="16"/>
          <w:szCs w:val="16"/>
        </w:rPr>
      </w:pPr>
      <w:r w:rsidRPr="00D11985">
        <w:rPr>
          <w:rFonts w:ascii="Consolas" w:hAnsi="Consolas" w:hint="eastAsia"/>
          <w:color w:val="000000"/>
          <w:sz w:val="16"/>
          <w:szCs w:val="16"/>
        </w:rPr>
        <w:t>・研修会終了後、情報交換会を予定しております。参加ご希望の方は</w:t>
      </w:r>
      <w:r w:rsidRPr="00D11985">
        <w:rPr>
          <w:rFonts w:ascii="Consolas" w:hAnsi="Consolas" w:hint="eastAsia"/>
          <w:color w:val="000000"/>
          <w:sz w:val="16"/>
          <w:szCs w:val="16"/>
          <w:u w:val="single"/>
        </w:rPr>
        <w:t>micro@fmu.ac.jp</w:t>
      </w:r>
      <w:r w:rsidRPr="00D11985">
        <w:rPr>
          <w:rFonts w:ascii="Consolas" w:hAnsi="Consolas" w:hint="eastAsia"/>
          <w:color w:val="000000"/>
          <w:sz w:val="16"/>
          <w:szCs w:val="16"/>
          <w:u w:val="single"/>
        </w:rPr>
        <w:t>（微生物検査室）まで</w:t>
      </w:r>
    </w:p>
    <w:p w:rsidR="004E2D6F" w:rsidRDefault="004E2D6F" w:rsidP="004E2D6F">
      <w:pPr>
        <w:rPr>
          <w:szCs w:val="21"/>
        </w:rPr>
      </w:pPr>
    </w:p>
    <w:p w:rsidR="004E2D6F" w:rsidRPr="00210956" w:rsidRDefault="004E2D6F" w:rsidP="004E2D6F">
      <w:pPr>
        <w:rPr>
          <w:szCs w:val="21"/>
        </w:rPr>
      </w:pPr>
    </w:p>
    <w:p w:rsidR="004E2D6F" w:rsidRPr="00210956" w:rsidRDefault="004E2D6F" w:rsidP="004E2D6F">
      <w:pPr>
        <w:ind w:left="4200" w:firstLine="840"/>
        <w:rPr>
          <w:szCs w:val="21"/>
        </w:rPr>
      </w:pPr>
      <w:r w:rsidRPr="00210956">
        <w:rPr>
          <w:rFonts w:hint="eastAsia"/>
          <w:szCs w:val="21"/>
        </w:rPr>
        <w:t>＜問い合わせ先＞</w:t>
      </w:r>
    </w:p>
    <w:p w:rsidR="004E2D6F" w:rsidRPr="00210956" w:rsidRDefault="004E2D6F" w:rsidP="004E2D6F">
      <w:pPr>
        <w:ind w:left="5040"/>
        <w:rPr>
          <w:szCs w:val="21"/>
        </w:rPr>
      </w:pPr>
      <w:r w:rsidRPr="00210956">
        <w:rPr>
          <w:rFonts w:hint="eastAsia"/>
          <w:szCs w:val="21"/>
        </w:rPr>
        <w:t>福島県立医科大学附属病院検査部</w:t>
      </w:r>
    </w:p>
    <w:p w:rsidR="004E2D6F" w:rsidRPr="00210956" w:rsidRDefault="004E2D6F" w:rsidP="004E2D6F">
      <w:pPr>
        <w:ind w:left="4200" w:firstLine="840"/>
        <w:rPr>
          <w:szCs w:val="21"/>
        </w:rPr>
      </w:pPr>
      <w:r w:rsidRPr="00210956">
        <w:rPr>
          <w:rFonts w:hint="eastAsia"/>
          <w:szCs w:val="21"/>
        </w:rPr>
        <w:t>高野　由喜子</w:t>
      </w:r>
    </w:p>
    <w:p w:rsidR="004E2D6F" w:rsidRPr="00210956" w:rsidRDefault="004E2D6F" w:rsidP="004E2D6F">
      <w:pPr>
        <w:ind w:left="4200" w:firstLine="840"/>
        <w:rPr>
          <w:szCs w:val="21"/>
        </w:rPr>
      </w:pPr>
      <w:r w:rsidRPr="00210956">
        <w:rPr>
          <w:rFonts w:hint="eastAsia"/>
          <w:szCs w:val="21"/>
        </w:rPr>
        <w:t>TEL/FAX</w:t>
      </w:r>
      <w:r w:rsidRPr="00210956">
        <w:rPr>
          <w:rFonts w:hint="eastAsia"/>
          <w:szCs w:val="21"/>
        </w:rPr>
        <w:t xml:space="preserve">　</w:t>
      </w:r>
      <w:r w:rsidRPr="00210956">
        <w:rPr>
          <w:rFonts w:hint="eastAsia"/>
          <w:szCs w:val="21"/>
        </w:rPr>
        <w:t>024-547-1472</w:t>
      </w:r>
    </w:p>
    <w:p w:rsidR="00E14352" w:rsidRDefault="00CF36CD">
      <w:bookmarkStart w:id="0" w:name="_GoBack"/>
      <w:bookmarkEnd w:id="0"/>
      <w:r w:rsidRPr="00CF36CD">
        <w:rPr>
          <w:noProof/>
        </w:rPr>
        <w:drawing>
          <wp:inline distT="0" distB="0" distL="0" distR="0">
            <wp:extent cx="5997236" cy="826770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5586" cy="8292997"/>
                    </a:xfrm>
                    <a:prstGeom prst="rect">
                      <a:avLst/>
                    </a:prstGeom>
                    <a:noFill/>
                    <a:ln>
                      <a:noFill/>
                    </a:ln>
                  </pic:spPr>
                </pic:pic>
              </a:graphicData>
            </a:graphic>
          </wp:inline>
        </w:drawing>
      </w:r>
    </w:p>
    <w:p w:rsidR="0095327D" w:rsidRDefault="001137AC">
      <w:r w:rsidRPr="001137AC">
        <w:rPr>
          <w:noProof/>
        </w:rPr>
        <w:drawing>
          <wp:inline distT="0" distB="0" distL="0" distR="0">
            <wp:extent cx="5909649" cy="82486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480" cy="8251206"/>
                    </a:xfrm>
                    <a:prstGeom prst="rect">
                      <a:avLst/>
                    </a:prstGeom>
                    <a:noFill/>
                    <a:ln>
                      <a:noFill/>
                    </a:ln>
                  </pic:spPr>
                </pic:pic>
              </a:graphicData>
            </a:graphic>
          </wp:inline>
        </w:drawing>
      </w:r>
    </w:p>
    <w:p w:rsidR="004607D3" w:rsidRDefault="004607D3">
      <w:r w:rsidRPr="004607D3">
        <w:rPr>
          <w:rFonts w:hint="eastAsia"/>
          <w:noProof/>
        </w:rPr>
        <w:lastRenderedPageBreak/>
        <w:drawing>
          <wp:inline distT="0" distB="0" distL="0" distR="0">
            <wp:extent cx="5916473" cy="8258175"/>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096" cy="8261836"/>
                    </a:xfrm>
                    <a:prstGeom prst="rect">
                      <a:avLst/>
                    </a:prstGeom>
                    <a:noFill/>
                    <a:ln>
                      <a:noFill/>
                    </a:ln>
                  </pic:spPr>
                </pic:pic>
              </a:graphicData>
            </a:graphic>
          </wp:inline>
        </w:drawing>
      </w:r>
    </w:p>
    <w:p w:rsidR="004607D3" w:rsidRPr="00D03367" w:rsidRDefault="004607D3">
      <w:r w:rsidRPr="004607D3">
        <w:rPr>
          <w:rFonts w:hint="eastAsia"/>
          <w:noProof/>
        </w:rPr>
        <w:drawing>
          <wp:inline distT="0" distB="0" distL="0" distR="0">
            <wp:extent cx="6023287" cy="70770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540" cy="7080897"/>
                    </a:xfrm>
                    <a:prstGeom prst="rect">
                      <a:avLst/>
                    </a:prstGeom>
                    <a:noFill/>
                    <a:ln>
                      <a:noFill/>
                    </a:ln>
                  </pic:spPr>
                </pic:pic>
              </a:graphicData>
            </a:graphic>
          </wp:inline>
        </w:drawing>
      </w:r>
    </w:p>
    <w:sectPr w:rsidR="004607D3" w:rsidRPr="00D033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7D" w:rsidRDefault="0095327D" w:rsidP="0095327D">
      <w:r>
        <w:separator/>
      </w:r>
    </w:p>
  </w:endnote>
  <w:endnote w:type="continuationSeparator" w:id="0">
    <w:p w:rsidR="0095327D" w:rsidRDefault="0095327D" w:rsidP="0095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7D" w:rsidRDefault="0095327D" w:rsidP="0095327D">
      <w:r>
        <w:separator/>
      </w:r>
    </w:p>
  </w:footnote>
  <w:footnote w:type="continuationSeparator" w:id="0">
    <w:p w:rsidR="0095327D" w:rsidRDefault="0095327D" w:rsidP="00953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67"/>
    <w:rsid w:val="001137AC"/>
    <w:rsid w:val="00324672"/>
    <w:rsid w:val="004607D3"/>
    <w:rsid w:val="004E2D6F"/>
    <w:rsid w:val="00583559"/>
    <w:rsid w:val="0095327D"/>
    <w:rsid w:val="00AF4EB0"/>
    <w:rsid w:val="00CD3F6C"/>
    <w:rsid w:val="00CF36CD"/>
    <w:rsid w:val="00D03367"/>
    <w:rsid w:val="00E1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8E65DB7-0E72-4930-98C3-46822030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27D"/>
    <w:pPr>
      <w:tabs>
        <w:tab w:val="center" w:pos="4252"/>
        <w:tab w:val="right" w:pos="8504"/>
      </w:tabs>
      <w:snapToGrid w:val="0"/>
    </w:pPr>
  </w:style>
  <w:style w:type="character" w:customStyle="1" w:styleId="a4">
    <w:name w:val="ヘッダー (文字)"/>
    <w:basedOn w:val="a0"/>
    <w:link w:val="a3"/>
    <w:uiPriority w:val="99"/>
    <w:rsid w:val="0095327D"/>
  </w:style>
  <w:style w:type="paragraph" w:styleId="a5">
    <w:name w:val="footer"/>
    <w:basedOn w:val="a"/>
    <w:link w:val="a6"/>
    <w:uiPriority w:val="99"/>
    <w:unhideWhenUsed/>
    <w:rsid w:val="0095327D"/>
    <w:pPr>
      <w:tabs>
        <w:tab w:val="center" w:pos="4252"/>
        <w:tab w:val="right" w:pos="8504"/>
      </w:tabs>
      <w:snapToGrid w:val="0"/>
    </w:pPr>
  </w:style>
  <w:style w:type="character" w:customStyle="1" w:styleId="a6">
    <w:name w:val="フッター (文字)"/>
    <w:basedOn w:val="a0"/>
    <w:link w:val="a5"/>
    <w:uiPriority w:val="99"/>
    <w:rsid w:val="0095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7</cp:revision>
  <cp:lastPrinted>2018-10-04T23:20:00Z</cp:lastPrinted>
  <dcterms:created xsi:type="dcterms:W3CDTF">2018-10-04T07:22:00Z</dcterms:created>
  <dcterms:modified xsi:type="dcterms:W3CDTF">2018-10-09T00:09:00Z</dcterms:modified>
</cp:coreProperties>
</file>